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722E3" w:rsidRDefault="002722E3">
      <w:pPr>
        <w:jc w:val="center"/>
        <w:rPr>
          <w:b/>
          <w:bCs/>
          <w:sz w:val="28"/>
          <w:szCs w:val="28"/>
        </w:rPr>
      </w:pPr>
      <w:r>
        <w:rPr>
          <w:b/>
          <w:bCs/>
          <w:sz w:val="28"/>
          <w:szCs w:val="28"/>
        </w:rPr>
        <w:t>Green Mountain North Intergroup (GMNI) OA Treasurer’s Report</w:t>
      </w:r>
    </w:p>
    <w:p w:rsidR="002722E3" w:rsidRDefault="002722E3">
      <w:pPr>
        <w:jc w:val="center"/>
        <w:rPr>
          <w:b/>
          <w:bCs/>
          <w:sz w:val="28"/>
          <w:szCs w:val="28"/>
        </w:rPr>
      </w:pPr>
      <w:r>
        <w:rPr>
          <w:b/>
          <w:bCs/>
          <w:sz w:val="28"/>
          <w:szCs w:val="28"/>
        </w:rPr>
        <w:t>8 March 2020 for the 15 March 2020 GMNI meeting</w:t>
      </w:r>
    </w:p>
    <w:p w:rsidR="002722E3" w:rsidRDefault="002722E3">
      <w:pPr>
        <w:rPr>
          <w:sz w:val="8"/>
          <w:szCs w:val="8"/>
        </w:rPr>
      </w:pPr>
    </w:p>
    <w:p w:rsidR="002722E3" w:rsidRDefault="002722E3">
      <w:pPr>
        <w:ind w:left="720" w:hanging="360"/>
        <w:rPr>
          <w:sz w:val="28"/>
          <w:szCs w:val="28"/>
        </w:rPr>
      </w:pPr>
      <w:r>
        <w:rPr>
          <w:b/>
          <w:bCs/>
          <w:sz w:val="28"/>
          <w:szCs w:val="28"/>
        </w:rPr>
        <w:t>1.</w:t>
      </w:r>
      <w:r>
        <w:rPr>
          <w:b/>
          <w:bCs/>
          <w:sz w:val="28"/>
          <w:szCs w:val="28"/>
        </w:rPr>
        <w:tab/>
      </w:r>
      <w:r>
        <w:rPr>
          <w:sz w:val="28"/>
          <w:szCs w:val="28"/>
        </w:rPr>
        <w:t xml:space="preserve">Current balance from the bank statement dated 28 Feb 2020 is:  </w:t>
      </w:r>
      <w:r>
        <w:rPr>
          <w:b/>
          <w:bCs/>
          <w:sz w:val="28"/>
          <w:szCs w:val="28"/>
        </w:rPr>
        <w:t>$4457.40</w:t>
      </w:r>
      <w:r>
        <w:rPr>
          <w:sz w:val="28"/>
          <w:szCs w:val="28"/>
        </w:rPr>
        <w:t xml:space="preserve"> There are no outstanding checks. </w:t>
      </w:r>
      <w:r>
        <w:rPr>
          <w:i/>
          <w:iCs/>
          <w:sz w:val="32"/>
          <w:szCs w:val="32"/>
        </w:rPr>
        <w:t>There is an outstanding bill of $20.00 to Project Independence for the November 2019 meeting. That will be added to the check for 15 March meeting.</w:t>
      </w:r>
    </w:p>
    <w:p w:rsidR="002722E3" w:rsidRDefault="002722E3">
      <w:pPr>
        <w:ind w:left="1350" w:hanging="360"/>
        <w:rPr>
          <w:b/>
          <w:bCs/>
          <w:sz w:val="8"/>
          <w:szCs w:val="8"/>
        </w:rPr>
      </w:pPr>
      <w:r>
        <w:rPr>
          <w:sz w:val="28"/>
          <w:szCs w:val="28"/>
        </w:rPr>
        <w:t>a.</w:t>
      </w:r>
      <w:r>
        <w:rPr>
          <w:sz w:val="28"/>
          <w:szCs w:val="28"/>
        </w:rPr>
        <w:tab/>
      </w:r>
      <w:r>
        <w:rPr>
          <w:b/>
          <w:bCs/>
          <w:sz w:val="28"/>
          <w:szCs w:val="28"/>
        </w:rPr>
        <w:t xml:space="preserve">The </w:t>
      </w:r>
      <w:r>
        <w:rPr>
          <w:b/>
          <w:bCs/>
          <w:i/>
          <w:iCs/>
          <w:sz w:val="32"/>
          <w:szCs w:val="32"/>
        </w:rPr>
        <w:t>proposed 2020 budget</w:t>
      </w:r>
      <w:r>
        <w:rPr>
          <w:b/>
          <w:bCs/>
          <w:sz w:val="28"/>
          <w:szCs w:val="28"/>
        </w:rPr>
        <w:t xml:space="preserve"> needs to be voted upon at the 15 March 2020 GMNI meeting</w:t>
      </w:r>
      <w:r>
        <w:rPr>
          <w:sz w:val="28"/>
          <w:szCs w:val="28"/>
        </w:rPr>
        <w:t>, following discussion of additions or removals. As per the 15 January 2020 GMNI meeting, an additional line for New Meeting Start-Up funds has been added to the Budget spreadsheet, and as an expected expense for 2020. Currently, $54.00 is available for New Meeting Start-Up assistance. It is expected new meetings would use funds to buy literature to be used to facilitate the new meeting, but not available for re-sale to the new meeting attendees.</w:t>
      </w:r>
    </w:p>
    <w:p w:rsidR="002722E3" w:rsidRDefault="002722E3">
      <w:pPr>
        <w:ind w:left="1350"/>
        <w:rPr>
          <w:b/>
          <w:bCs/>
          <w:sz w:val="8"/>
          <w:szCs w:val="8"/>
        </w:rPr>
      </w:pPr>
    </w:p>
    <w:p w:rsidR="002722E3" w:rsidRDefault="002722E3">
      <w:pPr>
        <w:ind w:left="1350" w:hanging="360"/>
        <w:rPr>
          <w:b/>
          <w:bCs/>
          <w:sz w:val="8"/>
          <w:szCs w:val="8"/>
        </w:rPr>
      </w:pPr>
      <w:r>
        <w:rPr>
          <w:sz w:val="28"/>
          <w:szCs w:val="28"/>
        </w:rPr>
        <w:t>b.</w:t>
      </w:r>
      <w:r>
        <w:rPr>
          <w:sz w:val="28"/>
          <w:szCs w:val="28"/>
        </w:rPr>
        <w:tab/>
        <w:t xml:space="preserve">Tradition 7 Income in January and February 2020 was </w:t>
      </w:r>
      <w:r>
        <w:rPr>
          <w:b/>
          <w:bCs/>
          <w:sz w:val="28"/>
          <w:szCs w:val="28"/>
        </w:rPr>
        <w:t>$763.02</w:t>
      </w:r>
      <w:r>
        <w:rPr>
          <w:sz w:val="28"/>
          <w:szCs w:val="28"/>
        </w:rPr>
        <w:t>.  Thank you to Bellows Falls, Burlington (#00334), Derby, Middlebury, Morrisville (Saturday), and St. Johnsbury (Wednesday and Saturday) meetings for your donations!</w:t>
      </w:r>
    </w:p>
    <w:p w:rsidR="002722E3" w:rsidRDefault="002722E3">
      <w:pPr>
        <w:ind w:left="1350"/>
        <w:rPr>
          <w:b/>
          <w:bCs/>
          <w:sz w:val="8"/>
          <w:szCs w:val="8"/>
        </w:rPr>
      </w:pPr>
    </w:p>
    <w:p w:rsidR="002722E3" w:rsidRDefault="002722E3">
      <w:pPr>
        <w:ind w:left="1350"/>
        <w:rPr>
          <w:sz w:val="8"/>
          <w:szCs w:val="8"/>
        </w:rPr>
      </w:pPr>
    </w:p>
    <w:p w:rsidR="002722E3" w:rsidRDefault="002722E3">
      <w:pPr>
        <w:ind w:left="1350" w:hanging="360"/>
        <w:rPr>
          <w:sz w:val="28"/>
          <w:szCs w:val="28"/>
        </w:rPr>
      </w:pPr>
      <w:r>
        <w:rPr>
          <w:sz w:val="28"/>
          <w:szCs w:val="28"/>
        </w:rPr>
        <w:t>c.</w:t>
      </w:r>
      <w:r>
        <w:rPr>
          <w:sz w:val="28"/>
          <w:szCs w:val="28"/>
        </w:rPr>
        <w:tab/>
        <w:t xml:space="preserve">Expenses: </w:t>
      </w:r>
      <w:r>
        <w:rPr>
          <w:b/>
          <w:bCs/>
          <w:sz w:val="28"/>
          <w:szCs w:val="28"/>
        </w:rPr>
        <w:t>$36.09</w:t>
      </w:r>
      <w:r>
        <w:rPr>
          <w:sz w:val="28"/>
          <w:szCs w:val="28"/>
        </w:rPr>
        <w:t>; for the past two months were for our telephone, Freedom Voice account, $21.21 for two months of service; and $14.97, for three months of the “upgraded” part of our Internet service.</w:t>
      </w:r>
    </w:p>
    <w:p w:rsidR="002722E3" w:rsidRDefault="002722E3">
      <w:pPr>
        <w:ind w:left="1350"/>
        <w:rPr>
          <w:sz w:val="8"/>
          <w:szCs w:val="8"/>
        </w:rPr>
      </w:pPr>
    </w:p>
    <w:p w:rsidR="002722E3" w:rsidRDefault="002722E3">
      <w:pPr>
        <w:ind w:left="1350" w:hanging="360"/>
        <w:rPr>
          <w:sz w:val="28"/>
          <w:szCs w:val="28"/>
        </w:rPr>
      </w:pPr>
      <w:r>
        <w:rPr>
          <w:sz w:val="28"/>
          <w:szCs w:val="28"/>
        </w:rPr>
        <w:t>d.</w:t>
      </w:r>
      <w:r>
        <w:rPr>
          <w:sz w:val="28"/>
          <w:szCs w:val="28"/>
        </w:rPr>
        <w:tab/>
        <w:t xml:space="preserve">Net Income: </w:t>
      </w:r>
      <w:r>
        <w:rPr>
          <w:b/>
          <w:bCs/>
          <w:sz w:val="28"/>
          <w:szCs w:val="28"/>
        </w:rPr>
        <w:t>+$</w:t>
      </w:r>
      <w:r>
        <w:rPr>
          <w:sz w:val="28"/>
          <w:szCs w:val="28"/>
        </w:rPr>
        <w:t xml:space="preserve"> </w:t>
      </w:r>
      <w:r>
        <w:rPr>
          <w:b/>
          <w:bCs/>
          <w:sz w:val="28"/>
          <w:szCs w:val="28"/>
        </w:rPr>
        <w:t>726.93</w:t>
      </w:r>
      <w:r>
        <w:rPr>
          <w:sz w:val="28"/>
          <w:szCs w:val="28"/>
        </w:rPr>
        <w:t xml:space="preserve"> for January and February 2020.</w:t>
      </w:r>
    </w:p>
    <w:p w:rsidR="002722E3" w:rsidRDefault="002722E3">
      <w:pPr>
        <w:ind w:left="1350"/>
        <w:rPr>
          <w:sz w:val="8"/>
          <w:szCs w:val="8"/>
        </w:rPr>
      </w:pPr>
    </w:p>
    <w:p w:rsidR="002722E3" w:rsidRDefault="002722E3">
      <w:pPr>
        <w:ind w:left="1350" w:hanging="360"/>
        <w:rPr>
          <w:sz w:val="28"/>
          <w:szCs w:val="28"/>
        </w:rPr>
      </w:pPr>
      <w:r>
        <w:rPr>
          <w:sz w:val="28"/>
          <w:szCs w:val="28"/>
        </w:rPr>
        <w:t>e.</w:t>
      </w:r>
      <w:r>
        <w:rPr>
          <w:sz w:val="28"/>
          <w:szCs w:val="28"/>
        </w:rPr>
        <w:tab/>
      </w:r>
      <w:r>
        <w:rPr>
          <w:b/>
          <w:bCs/>
          <w:sz w:val="28"/>
          <w:szCs w:val="28"/>
        </w:rPr>
        <w:t xml:space="preserve">Our current bank balance of $4457.40 </w:t>
      </w:r>
      <w:r>
        <w:rPr>
          <w:b/>
          <w:bCs/>
          <w:i/>
          <w:iCs/>
          <w:sz w:val="28"/>
          <w:szCs w:val="28"/>
          <w:u w:val="single"/>
        </w:rPr>
        <w:t>minus</w:t>
      </w:r>
      <w:r>
        <w:rPr>
          <w:b/>
          <w:bCs/>
          <w:sz w:val="28"/>
          <w:szCs w:val="28"/>
        </w:rPr>
        <w:t xml:space="preserve"> our $400.00 Prudent Reserve leaves us with Working Capitol of FY2020 of: </w:t>
      </w:r>
      <w:r>
        <w:rPr>
          <w:b/>
          <w:bCs/>
          <w:sz w:val="36"/>
          <w:szCs w:val="36"/>
        </w:rPr>
        <w:t>$</w:t>
      </w:r>
      <w:r>
        <w:rPr>
          <w:b/>
          <w:bCs/>
          <w:sz w:val="36"/>
          <w:szCs w:val="36"/>
          <w:u w:val="single"/>
        </w:rPr>
        <w:t>4,057.40</w:t>
      </w:r>
      <w:r>
        <w:rPr>
          <w:sz w:val="28"/>
          <w:szCs w:val="28"/>
        </w:rPr>
        <w:t xml:space="preserve"> </w:t>
      </w:r>
      <w:r>
        <w:rPr>
          <w:b/>
          <w:bCs/>
          <w:sz w:val="28"/>
          <w:szCs w:val="28"/>
        </w:rPr>
        <w:t>as of 1 March 2020.</w:t>
      </w:r>
    </w:p>
    <w:p w:rsidR="002722E3" w:rsidRDefault="002722E3">
      <w:pPr>
        <w:ind w:left="1350"/>
        <w:rPr>
          <w:sz w:val="8"/>
          <w:szCs w:val="8"/>
        </w:rPr>
      </w:pPr>
    </w:p>
    <w:p w:rsidR="002722E3" w:rsidRDefault="002722E3">
      <w:pPr>
        <w:ind w:left="1350" w:hanging="360"/>
        <w:rPr>
          <w:sz w:val="28"/>
          <w:szCs w:val="28"/>
        </w:rPr>
      </w:pPr>
      <w:r>
        <w:rPr>
          <w:sz w:val="28"/>
          <w:szCs w:val="28"/>
        </w:rPr>
        <w:t>f.</w:t>
      </w:r>
      <w:r>
        <w:rPr>
          <w:sz w:val="28"/>
          <w:szCs w:val="28"/>
        </w:rPr>
        <w:tab/>
        <w:t>I think that our Prudent Reserve amount should be revisited based on our telephone costs being lowered substantially since the change-over from Consolidated Communications ($532.74/year) to Freedom Voice ($126.72/year), a differrence of $406.02. Our Prudent Reserve is supposed to represent the expected costs should GMNI dissolve as a legal entity.  Those who know how our $400.00 Prudent Reserve figure was determined can probably tell us what portion of it represented our expected telephone close out costs. By reducing our Prudent Reserve based on our current close out needs, we would have more funds available for Tradition 12 type spending.</w:t>
      </w:r>
    </w:p>
    <w:p w:rsidR="002722E3" w:rsidRDefault="002722E3">
      <w:pPr>
        <w:ind w:left="720" w:hanging="360"/>
        <w:rPr>
          <w:b/>
          <w:bCs/>
          <w:sz w:val="28"/>
          <w:szCs w:val="28"/>
        </w:rPr>
      </w:pPr>
      <w:r>
        <w:rPr>
          <w:b/>
          <w:bCs/>
          <w:sz w:val="28"/>
          <w:szCs w:val="28"/>
        </w:rPr>
        <w:t>2.</w:t>
      </w:r>
      <w:r>
        <w:rPr>
          <w:b/>
          <w:bCs/>
          <w:sz w:val="28"/>
          <w:szCs w:val="28"/>
        </w:rPr>
        <w:tab/>
        <w:t xml:space="preserve">Groups are reminded to give donations to GMNI, and also to Region 6 and the WSO.  Information to Groups: </w:t>
      </w:r>
      <w:r>
        <w:rPr>
          <w:sz w:val="28"/>
          <w:szCs w:val="28"/>
        </w:rPr>
        <w:t xml:space="preserve">The WSO suggests the following formula when determining how much to donate to each level of OA when dividing up the available funds of a Group:  </w:t>
      </w:r>
      <w:r>
        <w:rPr>
          <w:b/>
          <w:bCs/>
          <w:sz w:val="28"/>
          <w:szCs w:val="28"/>
        </w:rPr>
        <w:t>60%</w:t>
      </w:r>
      <w:r>
        <w:rPr>
          <w:sz w:val="28"/>
          <w:szCs w:val="28"/>
        </w:rPr>
        <w:t xml:space="preserve"> to GMNI, </w:t>
      </w:r>
      <w:r>
        <w:rPr>
          <w:b/>
          <w:bCs/>
          <w:sz w:val="28"/>
          <w:szCs w:val="28"/>
        </w:rPr>
        <w:t>30%</w:t>
      </w:r>
      <w:r>
        <w:rPr>
          <w:sz w:val="28"/>
          <w:szCs w:val="28"/>
        </w:rPr>
        <w:t xml:space="preserve"> to Region 6, and </w:t>
      </w:r>
      <w:r>
        <w:rPr>
          <w:b/>
          <w:bCs/>
          <w:sz w:val="28"/>
          <w:szCs w:val="28"/>
        </w:rPr>
        <w:t>10%</w:t>
      </w:r>
      <w:r>
        <w:rPr>
          <w:sz w:val="28"/>
          <w:szCs w:val="28"/>
        </w:rPr>
        <w:t xml:space="preserve"> to the WSO.</w:t>
      </w:r>
    </w:p>
    <w:p w:rsidR="002722E3" w:rsidRDefault="002722E3">
      <w:pPr>
        <w:ind w:left="720"/>
        <w:rPr>
          <w:b/>
          <w:bCs/>
          <w:sz w:val="8"/>
          <w:szCs w:val="8"/>
        </w:rPr>
      </w:pPr>
    </w:p>
    <w:p w:rsidR="002722E3" w:rsidRDefault="002722E3">
      <w:pPr>
        <w:ind w:left="720" w:hanging="360"/>
        <w:rPr>
          <w:sz w:val="28"/>
          <w:szCs w:val="28"/>
        </w:rPr>
      </w:pPr>
      <w:r>
        <w:rPr>
          <w:b/>
          <w:bCs/>
          <w:sz w:val="28"/>
          <w:szCs w:val="28"/>
        </w:rPr>
        <w:t>3.</w:t>
      </w:r>
      <w:r>
        <w:rPr>
          <w:b/>
          <w:bCs/>
          <w:sz w:val="28"/>
          <w:szCs w:val="28"/>
        </w:rPr>
        <w:tab/>
      </w:r>
      <w:r>
        <w:rPr>
          <w:sz w:val="28"/>
          <w:szCs w:val="28"/>
        </w:rPr>
        <w:t>GMNI attendees, please submit to Nance mileage information and/or receipts for any expenses that were incurred on behalf of GMNI since our January 2020 meeting.</w:t>
      </w:r>
    </w:p>
    <w:p w:rsidR="002722E3" w:rsidRDefault="002722E3">
      <w:pPr>
        <w:ind w:left="720"/>
        <w:rPr>
          <w:sz w:val="8"/>
          <w:szCs w:val="8"/>
        </w:rPr>
      </w:pPr>
    </w:p>
    <w:p w:rsidR="002722E3" w:rsidRDefault="002722E3">
      <w:pPr>
        <w:ind w:left="720"/>
        <w:rPr>
          <w:sz w:val="8"/>
          <w:szCs w:val="8"/>
        </w:rPr>
      </w:pPr>
    </w:p>
    <w:p w:rsidR="002722E3" w:rsidRDefault="002722E3">
      <w:pPr>
        <w:rPr>
          <w:sz w:val="28"/>
          <w:szCs w:val="28"/>
        </w:rPr>
      </w:pPr>
      <w:r>
        <w:rPr>
          <w:sz w:val="28"/>
          <w:szCs w:val="28"/>
        </w:rPr>
        <w:t xml:space="preserve">Thank you, </w:t>
      </w:r>
    </w:p>
    <w:p w:rsidR="002722E3" w:rsidRDefault="002722E3">
      <w:pPr>
        <w:rPr>
          <w:sz w:val="8"/>
          <w:szCs w:val="8"/>
        </w:rPr>
      </w:pPr>
    </w:p>
    <w:p w:rsidR="002722E3" w:rsidRDefault="002722E3">
      <w:pPr>
        <w:rPr>
          <w:sz w:val="28"/>
          <w:szCs w:val="28"/>
        </w:rPr>
      </w:pPr>
      <w:r>
        <w:rPr>
          <w:sz w:val="28"/>
          <w:szCs w:val="28"/>
        </w:rPr>
        <w:t>In Service,</w:t>
      </w:r>
    </w:p>
    <w:p w:rsidR="002722E3" w:rsidRDefault="002722E3">
      <w:pPr>
        <w:rPr>
          <w:sz w:val="28"/>
          <w:szCs w:val="28"/>
        </w:rPr>
      </w:pPr>
      <w:r>
        <w:rPr>
          <w:sz w:val="28"/>
          <w:szCs w:val="28"/>
        </w:rPr>
        <w:t>Nancy Ketcham, Treasurer</w:t>
      </w:r>
    </w:p>
    <w:sectPr w:rsidR="002722E3" w:rsidSect="002722E3">
      <w:headerReference w:type="default" r:id="rId6"/>
      <w:footerReference w:type="default" r:id="rId7"/>
      <w:pgSz w:w="12240" w:h="15840"/>
      <w:pgMar w:top="720" w:right="1080" w:bottom="720" w:left="1080" w:header="151" w:footer="151" w:gutter="0"/>
      <w:pgNumType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22E3" w:rsidRDefault="002722E3" w:rsidP="002722E3">
      <w:r>
        <w:separator/>
      </w:r>
    </w:p>
  </w:endnote>
  <w:endnote w:type="continuationSeparator" w:id="0">
    <w:p w:rsidR="002722E3" w:rsidRDefault="002722E3" w:rsidP="002722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2E3" w:rsidRDefault="002722E3">
    <w:pPr>
      <w:tabs>
        <w:tab w:val="center" w:pos="5040"/>
        <w:tab w:val="right" w:pos="10080"/>
      </w:tabs>
      <w:rPr>
        <w:rFonts w:eastAsiaTheme="minorEastAsia" w:cstheme="minorBidi"/>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22E3" w:rsidRDefault="002722E3" w:rsidP="002722E3">
      <w:r>
        <w:separator/>
      </w:r>
    </w:p>
  </w:footnote>
  <w:footnote w:type="continuationSeparator" w:id="0">
    <w:p w:rsidR="002722E3" w:rsidRDefault="002722E3" w:rsidP="002722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722E3" w:rsidRDefault="002722E3">
    <w:pPr>
      <w:tabs>
        <w:tab w:val="center" w:pos="5040"/>
        <w:tab w:val="right" w:pos="10080"/>
      </w:tabs>
      <w:rPr>
        <w:rFonts w:eastAsiaTheme="minorEastAsia" w:cstheme="minorBidi"/>
        <w:kern w:val="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docVars>
    <w:docVar w:name="ColorPos" w:val="-1"/>
    <w:docVar w:name="ColorSet" w:val="-1"/>
    <w:docVar w:name="StylePos" w:val="-1"/>
    <w:docVar w:name="StyleSet" w:val="-1"/>
  </w:docVars>
  <w:rsids>
    <w:rsidRoot w:val="002722E3"/>
    <w:rsid w:val="00272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15:docId w15:val="{CC4EC5E1-42F2-44C2-A4DF-817735070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overflowPunct w:val="0"/>
      <w:adjustRightInd w:val="0"/>
      <w:spacing w:after="0" w:line="240" w:lineRule="auto"/>
    </w:pPr>
    <w:rPr>
      <w:rFonts w:ascii="Garamond" w:eastAsia="Times New Roman" w:hAnsi="Garamond" w:cs="Garamond"/>
      <w:kern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405</Words>
  <Characters>2311</Characters>
  <Application>Microsoft Office Word</Application>
  <DocSecurity>0</DocSecurity>
  <Lines>19</Lines>
  <Paragraphs>5</Paragraphs>
  <ScaleCrop>false</ScaleCrop>
  <Company/>
  <LinksUpToDate>false</LinksUpToDate>
  <CharactersWithSpaces>2711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2020-03-14T02:37:00Z</dcterms:created>
</cp:coreProperties>
</file>