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D1FC" w14:textId="77777777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6C308165" w:rsidR="00CE5B8C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6B2C37">
        <w:rPr>
          <w:b/>
          <w:bCs/>
          <w:sz w:val="28"/>
          <w:szCs w:val="28"/>
        </w:rPr>
        <w:t>1</w:t>
      </w:r>
      <w:r w:rsidR="00312D91">
        <w:rPr>
          <w:b/>
          <w:bCs/>
          <w:sz w:val="28"/>
          <w:szCs w:val="28"/>
        </w:rPr>
        <w:t xml:space="preserve">7 </w:t>
      </w:r>
      <w:r w:rsidR="004D1474">
        <w:rPr>
          <w:b/>
          <w:bCs/>
          <w:sz w:val="28"/>
          <w:szCs w:val="28"/>
        </w:rPr>
        <w:t>Nov</w:t>
      </w:r>
      <w:r w:rsidR="00846558">
        <w:rPr>
          <w:b/>
          <w:bCs/>
          <w:sz w:val="28"/>
          <w:szCs w:val="28"/>
        </w:rPr>
        <w:t xml:space="preserve"> 2023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4466788C" w:rsidR="00CE5B8C" w:rsidRDefault="00000000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statement dated </w:t>
      </w:r>
      <w:r w:rsidR="004D1474">
        <w:rPr>
          <w:sz w:val="29"/>
          <w:szCs w:val="29"/>
        </w:rPr>
        <w:t>10</w:t>
      </w:r>
      <w:r w:rsidR="006B2C37">
        <w:rPr>
          <w:sz w:val="29"/>
          <w:szCs w:val="29"/>
        </w:rPr>
        <w:t xml:space="preserve"> </w:t>
      </w:r>
      <w:r w:rsidR="004D1474">
        <w:rPr>
          <w:sz w:val="29"/>
          <w:szCs w:val="29"/>
        </w:rPr>
        <w:t>Nov</w:t>
      </w:r>
      <w:r w:rsidR="006B2C37">
        <w:rPr>
          <w:sz w:val="29"/>
          <w:szCs w:val="29"/>
        </w:rPr>
        <w:t>2023</w:t>
      </w:r>
      <w:r>
        <w:rPr>
          <w:sz w:val="29"/>
          <w:szCs w:val="29"/>
        </w:rPr>
        <w:t xml:space="preserve"> is:  </w:t>
      </w:r>
      <w:r>
        <w:rPr>
          <w:b/>
          <w:sz w:val="29"/>
          <w:szCs w:val="29"/>
        </w:rPr>
        <w:t>$</w:t>
      </w:r>
      <w:r w:rsidR="00312D91">
        <w:rPr>
          <w:b/>
          <w:sz w:val="29"/>
          <w:szCs w:val="29"/>
        </w:rPr>
        <w:t>86</w:t>
      </w:r>
      <w:r w:rsidR="004D1474">
        <w:rPr>
          <w:b/>
          <w:sz w:val="29"/>
          <w:szCs w:val="29"/>
        </w:rPr>
        <w:t>87</w:t>
      </w:r>
      <w:r w:rsidR="00312D91">
        <w:rPr>
          <w:b/>
          <w:sz w:val="29"/>
          <w:szCs w:val="29"/>
        </w:rPr>
        <w:t>.</w:t>
      </w:r>
      <w:r w:rsidR="004D1474">
        <w:rPr>
          <w:b/>
          <w:sz w:val="29"/>
          <w:szCs w:val="29"/>
        </w:rPr>
        <w:t>09</w:t>
      </w:r>
      <w:r>
        <w:rPr>
          <w:b/>
          <w:sz w:val="29"/>
          <w:szCs w:val="29"/>
        </w:rPr>
        <w:t>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0949B663" w:rsidR="00CE5B8C" w:rsidRDefault="00000000">
      <w:pPr>
        <w:pStyle w:val="ListParagraph"/>
        <w:numPr>
          <w:ilvl w:val="1"/>
          <w:numId w:val="1"/>
        </w:numPr>
        <w:ind w:left="1350"/>
      </w:pPr>
      <w:r>
        <w:rPr>
          <w:sz w:val="29"/>
          <w:szCs w:val="29"/>
        </w:rPr>
        <w:t xml:space="preserve">Tradition 7 Income in </w:t>
      </w:r>
      <w:r w:rsidR="004D1474">
        <w:rPr>
          <w:sz w:val="29"/>
          <w:szCs w:val="29"/>
        </w:rPr>
        <w:t>Sept</w:t>
      </w:r>
      <w:r w:rsidR="006E622D">
        <w:rPr>
          <w:sz w:val="29"/>
          <w:szCs w:val="29"/>
        </w:rPr>
        <w:t xml:space="preserve"> was $</w:t>
      </w:r>
      <w:r w:rsidR="004D1474">
        <w:rPr>
          <w:sz w:val="29"/>
          <w:szCs w:val="29"/>
        </w:rPr>
        <w:t>0, October was 40840 and in Nov $1052.60</w:t>
      </w:r>
      <w:r>
        <w:rPr>
          <w:sz w:val="29"/>
          <w:szCs w:val="29"/>
        </w:rPr>
        <w:t xml:space="preserve">.  </w:t>
      </w:r>
    </w:p>
    <w:p w14:paraId="04F991B5" w14:textId="77777777" w:rsidR="004D1474" w:rsidRPr="004D1474" w:rsidRDefault="00000000">
      <w:pPr>
        <w:pStyle w:val="ListParagraph"/>
        <w:numPr>
          <w:ilvl w:val="1"/>
          <w:numId w:val="1"/>
        </w:numPr>
        <w:ind w:left="1350"/>
      </w:pPr>
      <w:r>
        <w:rPr>
          <w:sz w:val="29"/>
          <w:szCs w:val="29"/>
        </w:rPr>
        <w:t xml:space="preserve">Expenses for </w:t>
      </w:r>
      <w:r w:rsidR="004D1474">
        <w:rPr>
          <w:sz w:val="29"/>
          <w:szCs w:val="29"/>
        </w:rPr>
        <w:t>Sept $172.99 as follows;</w:t>
      </w:r>
    </w:p>
    <w:p w14:paraId="5A0062FC" w14:textId="28CC92CD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Internet </w:t>
      </w:r>
      <w:r w:rsidR="006D60CB">
        <w:rPr>
          <w:sz w:val="29"/>
          <w:szCs w:val="29"/>
        </w:rPr>
        <w:t>services</w:t>
      </w:r>
      <w:r>
        <w:rPr>
          <w:sz w:val="29"/>
          <w:szCs w:val="29"/>
        </w:rPr>
        <w:t xml:space="preserve"> - $</w:t>
      </w:r>
      <w:r w:rsidR="006D60CB">
        <w:rPr>
          <w:sz w:val="29"/>
          <w:szCs w:val="29"/>
        </w:rPr>
        <w:t>51.78</w:t>
      </w:r>
    </w:p>
    <w:p w14:paraId="402784C8" w14:textId="77777777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 $15</w:t>
      </w:r>
    </w:p>
    <w:p w14:paraId="5C9E1F70" w14:textId="77777777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Zoom -47.97</w:t>
      </w:r>
    </w:p>
    <w:p w14:paraId="6AF5A5BF" w14:textId="2DD83F3C" w:rsidR="006D60CB" w:rsidRDefault="004D1474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6D60CB">
        <w:rPr>
          <w:sz w:val="29"/>
          <w:szCs w:val="29"/>
        </w:rPr>
        <w:t>Transportation Expenses for region 6 spring assembly - $58.24</w:t>
      </w:r>
    </w:p>
    <w:p w14:paraId="7658FF1C" w14:textId="77777777" w:rsidR="006D60CB" w:rsidRPr="006D60CB" w:rsidRDefault="006B2C37">
      <w:pPr>
        <w:pStyle w:val="ListParagraph"/>
        <w:numPr>
          <w:ilvl w:val="1"/>
          <w:numId w:val="1"/>
        </w:numPr>
        <w:ind w:left="1350"/>
      </w:pPr>
      <w:r>
        <w:rPr>
          <w:sz w:val="29"/>
          <w:szCs w:val="29"/>
        </w:rPr>
        <w:t xml:space="preserve">Expenses </w:t>
      </w:r>
      <w:r w:rsidR="00312D91">
        <w:rPr>
          <w:sz w:val="29"/>
          <w:szCs w:val="29"/>
        </w:rPr>
        <w:t>f</w:t>
      </w:r>
      <w:r w:rsidR="006E622D">
        <w:rPr>
          <w:sz w:val="29"/>
          <w:szCs w:val="29"/>
        </w:rPr>
        <w:t xml:space="preserve">or </w:t>
      </w:r>
      <w:r w:rsidR="006D60CB">
        <w:rPr>
          <w:sz w:val="29"/>
          <w:szCs w:val="29"/>
        </w:rPr>
        <w:t>October</w:t>
      </w:r>
      <w:r>
        <w:rPr>
          <w:sz w:val="29"/>
          <w:szCs w:val="29"/>
        </w:rPr>
        <w:t xml:space="preserve"> were $</w:t>
      </w:r>
      <w:r w:rsidR="006D60CB">
        <w:rPr>
          <w:sz w:val="29"/>
          <w:szCs w:val="29"/>
        </w:rPr>
        <w:t>1002.39 and are as follows</w:t>
      </w:r>
      <w:r>
        <w:rPr>
          <w:sz w:val="29"/>
          <w:szCs w:val="29"/>
        </w:rPr>
        <w:t xml:space="preserve">; </w:t>
      </w:r>
    </w:p>
    <w:p w14:paraId="1915715C" w14:textId="3264B083" w:rsidR="00CE5B8C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Internet services upgrade - $21</w:t>
      </w:r>
      <w:r w:rsidR="006B2C37">
        <w:rPr>
          <w:sz w:val="29"/>
          <w:szCs w:val="29"/>
        </w:rPr>
        <w:t xml:space="preserve">  </w:t>
      </w:r>
    </w:p>
    <w:p w14:paraId="1D42F16C" w14:textId="59ABAF7C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5D3D0179" w14:textId="071AF6D0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gramStart"/>
      <w:r>
        <w:rPr>
          <w:sz w:val="29"/>
          <w:szCs w:val="29"/>
        </w:rPr>
        <w:t>Zoom  -</w:t>
      </w:r>
      <w:proofErr w:type="gramEnd"/>
      <w:r>
        <w:rPr>
          <w:sz w:val="29"/>
          <w:szCs w:val="29"/>
        </w:rPr>
        <w:t>$47.97</w:t>
      </w:r>
    </w:p>
    <w:p w14:paraId="0240818D" w14:textId="5F9F35BB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PO box renewal -$230</w:t>
      </w:r>
    </w:p>
    <w:p w14:paraId="357E03BD" w14:textId="474EA384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Regionb6 fall assembly expenses -$424.82</w:t>
      </w:r>
    </w:p>
    <w:p w14:paraId="7457488E" w14:textId="7BEDE413" w:rsidR="006D60CB" w:rsidRDefault="006D60CB" w:rsidP="006D60CB">
      <w:pPr>
        <w:pStyle w:val="ListParagraph"/>
        <w:ind w:left="1350"/>
      </w:pPr>
      <w:r>
        <w:rPr>
          <w:sz w:val="29"/>
          <w:szCs w:val="29"/>
        </w:rPr>
        <w:t xml:space="preserve">      Reimburse WSCB -259.60 for unused transportation expenses</w:t>
      </w:r>
    </w:p>
    <w:p w14:paraId="7BCBD36D" w14:textId="1120901D" w:rsidR="00677DBA" w:rsidRPr="00677DBA" w:rsidRDefault="00677DBA">
      <w:pPr>
        <w:pStyle w:val="ListParagraph"/>
        <w:widowControl w:val="0"/>
        <w:numPr>
          <w:ilvl w:val="1"/>
          <w:numId w:val="1"/>
        </w:numPr>
        <w:spacing w:line="259" w:lineRule="auto"/>
        <w:ind w:left="1350"/>
      </w:pPr>
      <w:r>
        <w:rPr>
          <w:bCs/>
          <w:sz w:val="29"/>
          <w:szCs w:val="29"/>
        </w:rPr>
        <w:t xml:space="preserve">So far Nov expense </w:t>
      </w:r>
      <w:proofErr w:type="gramStart"/>
      <w:r>
        <w:rPr>
          <w:bCs/>
          <w:sz w:val="29"/>
          <w:szCs w:val="29"/>
        </w:rPr>
        <w:t>are</w:t>
      </w:r>
      <w:proofErr w:type="gramEnd"/>
      <w:r>
        <w:rPr>
          <w:bCs/>
          <w:sz w:val="29"/>
          <w:szCs w:val="29"/>
        </w:rPr>
        <w:t xml:space="preserve"> $265. for new domain name</w:t>
      </w:r>
    </w:p>
    <w:p w14:paraId="66AA93A3" w14:textId="51B0921A" w:rsidR="00CE5B8C" w:rsidRPr="00677DBA" w:rsidRDefault="00000000">
      <w:pPr>
        <w:pStyle w:val="ListParagraph"/>
        <w:widowControl w:val="0"/>
        <w:numPr>
          <w:ilvl w:val="1"/>
          <w:numId w:val="1"/>
        </w:numPr>
        <w:spacing w:line="259" w:lineRule="auto"/>
        <w:ind w:left="1350"/>
      </w:pPr>
      <w:r w:rsidRPr="00312D91">
        <w:rPr>
          <w:bCs/>
          <w:sz w:val="29"/>
          <w:szCs w:val="29"/>
        </w:rPr>
        <w:t>Our current bank balance is $</w:t>
      </w:r>
      <w:r w:rsidR="00312D91" w:rsidRPr="00312D91">
        <w:rPr>
          <w:bCs/>
          <w:sz w:val="29"/>
          <w:szCs w:val="29"/>
        </w:rPr>
        <w:t>86</w:t>
      </w:r>
      <w:r w:rsidR="00677DBA">
        <w:rPr>
          <w:bCs/>
          <w:sz w:val="29"/>
          <w:szCs w:val="29"/>
        </w:rPr>
        <w:t>87</w:t>
      </w:r>
      <w:r w:rsidR="00312D91" w:rsidRPr="00312D91">
        <w:rPr>
          <w:bCs/>
          <w:sz w:val="29"/>
          <w:szCs w:val="29"/>
        </w:rPr>
        <w:t>.</w:t>
      </w:r>
      <w:r w:rsidR="00677DBA">
        <w:rPr>
          <w:bCs/>
          <w:sz w:val="29"/>
          <w:szCs w:val="29"/>
        </w:rPr>
        <w:t>09</w:t>
      </w:r>
      <w:r w:rsidR="00846558" w:rsidRPr="00312D91">
        <w:rPr>
          <w:bCs/>
          <w:i/>
          <w:iCs/>
          <w:sz w:val="29"/>
          <w:szCs w:val="29"/>
          <w:u w:val="single"/>
        </w:rPr>
        <w:t>minus</w:t>
      </w:r>
      <w:r w:rsidR="00846558" w:rsidRPr="00312D91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$</w:t>
      </w:r>
      <w:r w:rsidR="00846558" w:rsidRPr="00312D91">
        <w:rPr>
          <w:bCs/>
          <w:sz w:val="29"/>
          <w:szCs w:val="29"/>
        </w:rPr>
        <w:t>4</w:t>
      </w:r>
      <w:r w:rsidRPr="00312D91">
        <w:rPr>
          <w:bCs/>
          <w:sz w:val="29"/>
          <w:szCs w:val="29"/>
        </w:rPr>
        <w:t xml:space="preserve">00.00 </w:t>
      </w:r>
      <w:r w:rsidR="00846558" w:rsidRPr="00312D91">
        <w:rPr>
          <w:bCs/>
          <w:sz w:val="29"/>
          <w:szCs w:val="29"/>
        </w:rPr>
        <w:t xml:space="preserve">for our </w:t>
      </w:r>
      <w:r w:rsidRPr="00312D91">
        <w:rPr>
          <w:bCs/>
          <w:sz w:val="29"/>
          <w:szCs w:val="29"/>
        </w:rPr>
        <w:t>Prudent</w:t>
      </w:r>
      <w:r>
        <w:rPr>
          <w:b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Reserve</w:t>
      </w:r>
      <w:r w:rsidR="006B2C37" w:rsidRPr="00312D91">
        <w:rPr>
          <w:bCs/>
          <w:sz w:val="29"/>
          <w:szCs w:val="29"/>
        </w:rPr>
        <w:t xml:space="preserve"> which </w:t>
      </w:r>
      <w:r w:rsidRPr="00312D91">
        <w:rPr>
          <w:bCs/>
          <w:sz w:val="29"/>
          <w:szCs w:val="29"/>
        </w:rPr>
        <w:t xml:space="preserve">leaves us with </w:t>
      </w:r>
      <w:r w:rsidR="00312D91">
        <w:rPr>
          <w:bCs/>
          <w:sz w:val="29"/>
          <w:szCs w:val="29"/>
        </w:rPr>
        <w:t>w</w:t>
      </w:r>
      <w:r w:rsidRPr="00312D91">
        <w:rPr>
          <w:bCs/>
          <w:sz w:val="29"/>
          <w:szCs w:val="29"/>
        </w:rPr>
        <w:t xml:space="preserve">orking </w:t>
      </w:r>
      <w:r w:rsidR="00312D91">
        <w:rPr>
          <w:bCs/>
          <w:sz w:val="29"/>
          <w:szCs w:val="29"/>
        </w:rPr>
        <w:t>c</w:t>
      </w:r>
      <w:r w:rsidRPr="00312D91">
        <w:rPr>
          <w:bCs/>
          <w:sz w:val="29"/>
          <w:szCs w:val="29"/>
        </w:rPr>
        <w:t>apit</w:t>
      </w:r>
      <w:r w:rsidR="00312D91">
        <w:rPr>
          <w:bCs/>
          <w:sz w:val="29"/>
          <w:szCs w:val="29"/>
        </w:rPr>
        <w:t>a</w:t>
      </w:r>
      <w:r w:rsidRPr="00312D91">
        <w:rPr>
          <w:bCs/>
          <w:sz w:val="29"/>
          <w:szCs w:val="29"/>
        </w:rPr>
        <w:t>l of $</w:t>
      </w:r>
      <w:r w:rsidR="00677DBA">
        <w:rPr>
          <w:bCs/>
          <w:sz w:val="29"/>
          <w:szCs w:val="29"/>
          <w:u w:val="single"/>
        </w:rPr>
        <w:t>8287.09</w:t>
      </w:r>
      <w:r w:rsidR="00846558" w:rsidRPr="00312D91">
        <w:rPr>
          <w:bCs/>
          <w:sz w:val="29"/>
          <w:szCs w:val="29"/>
          <w:u w:val="single"/>
        </w:rPr>
        <w:t xml:space="preserve"> </w:t>
      </w:r>
      <w:r w:rsidR="00846558" w:rsidRPr="00312D91">
        <w:rPr>
          <w:bCs/>
          <w:sz w:val="29"/>
          <w:szCs w:val="29"/>
        </w:rPr>
        <w:t xml:space="preserve">as of </w:t>
      </w:r>
      <w:r w:rsidR="00677DBA">
        <w:rPr>
          <w:bCs/>
          <w:sz w:val="29"/>
          <w:szCs w:val="29"/>
        </w:rPr>
        <w:t>November 10,2023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4794C957" w:rsidR="00CA7110" w:rsidRPr="00CA7110" w:rsidRDefault="00000000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</w:t>
      </w:r>
      <w:proofErr w:type="gramStart"/>
      <w:r w:rsidRPr="00312D91">
        <w:rPr>
          <w:bCs/>
          <w:sz w:val="29"/>
          <w:szCs w:val="29"/>
        </w:rPr>
        <w:t xml:space="preserve">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checks</w:t>
      </w:r>
      <w:proofErr w:type="gramEnd"/>
      <w:r w:rsidRPr="00312D91">
        <w:rPr>
          <w:bCs/>
          <w:sz w:val="29"/>
          <w:szCs w:val="29"/>
        </w:rPr>
        <w:t xml:space="preserve">, so your Group can be acknowledged both in these reports, and on the list of Tradition 7 donations </w:t>
      </w:r>
      <w:proofErr w:type="spellStart"/>
      <w:r w:rsidRPr="00312D91">
        <w:rPr>
          <w:bCs/>
          <w:sz w:val="29"/>
          <w:szCs w:val="29"/>
        </w:rPr>
        <w:t>ke</w:t>
      </w:r>
      <w:proofErr w:type="spellEnd"/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>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7B4E017" w14:textId="77777777" w:rsidR="00CA7110" w:rsidRDefault="00CA7110" w:rsidP="00CA7110">
      <w:pPr>
        <w:pStyle w:val="ListParagraph"/>
        <w:ind w:left="360"/>
        <w:rPr>
          <w:sz w:val="29"/>
          <w:szCs w:val="29"/>
        </w:rPr>
      </w:pPr>
      <w:r>
        <w:rPr>
          <w:sz w:val="29"/>
          <w:szCs w:val="29"/>
        </w:rPr>
        <w:t xml:space="preserve">   </w:t>
      </w:r>
      <w:proofErr w:type="spellStart"/>
      <w:proofErr w:type="gramStart"/>
      <w:r>
        <w:rPr>
          <w:sz w:val="29"/>
          <w:szCs w:val="29"/>
        </w:rPr>
        <w:t>a.Starting</w:t>
      </w:r>
      <w:proofErr w:type="spellEnd"/>
      <w:proofErr w:type="gramEnd"/>
      <w:r>
        <w:rPr>
          <w:sz w:val="29"/>
          <w:szCs w:val="29"/>
        </w:rPr>
        <w:t xml:space="preserve"> in Jan we will be able to accept donations thru both Venmo and </w:t>
      </w:r>
      <w:proofErr w:type="spellStart"/>
      <w:r>
        <w:rPr>
          <w:sz w:val="29"/>
          <w:szCs w:val="29"/>
        </w:rPr>
        <w:t>Paypal</w:t>
      </w:r>
      <w:proofErr w:type="spellEnd"/>
      <w:r>
        <w:rPr>
          <w:sz w:val="29"/>
          <w:szCs w:val="29"/>
        </w:rPr>
        <w:t>.</w:t>
      </w:r>
    </w:p>
    <w:p w14:paraId="2F8CF3CA" w14:textId="50663593" w:rsidR="00CE5B8C" w:rsidRDefault="00CA7110" w:rsidP="00CA7110">
      <w:pPr>
        <w:pStyle w:val="ListParagraph"/>
        <w:ind w:left="360"/>
        <w:rPr>
          <w:sz w:val="29"/>
          <w:szCs w:val="29"/>
        </w:rPr>
      </w:pPr>
      <w:r>
        <w:rPr>
          <w:sz w:val="29"/>
          <w:szCs w:val="29"/>
        </w:rPr>
        <w:t xml:space="preserve">     I will write up a ‘how to’ doc to put on the website before the end of the year.</w:t>
      </w:r>
    </w:p>
    <w:p w14:paraId="02D8208F" w14:textId="77777777" w:rsidR="00EF6D82" w:rsidRDefault="00EF6D82" w:rsidP="00CA7110">
      <w:pPr>
        <w:pStyle w:val="ListParagraph"/>
        <w:ind w:left="360"/>
        <w:rPr>
          <w:sz w:val="29"/>
          <w:szCs w:val="29"/>
        </w:rPr>
      </w:pPr>
    </w:p>
    <w:p w14:paraId="30366CBD" w14:textId="77777777" w:rsidR="00EF6D82" w:rsidRDefault="00EF6D82" w:rsidP="00CA7110">
      <w:pPr>
        <w:pStyle w:val="ListParagraph"/>
        <w:ind w:left="360"/>
        <w:rPr>
          <w:sz w:val="29"/>
          <w:szCs w:val="29"/>
        </w:rPr>
      </w:pP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78D89A8E" w14:textId="5FCAA4DD" w:rsidR="00CA7110" w:rsidRDefault="00CA7110" w:rsidP="00CA7110">
      <w:r>
        <w:rPr>
          <w:rFonts w:ascii="Lucida Handwriting" w:hAnsi="Lucida Handwriting"/>
          <w:color w:val="0000FF"/>
          <w:sz w:val="24"/>
          <w:szCs w:val="24"/>
        </w:rPr>
        <w:t xml:space="preserve">         ~In </w:t>
      </w:r>
      <w:proofErr w:type="gramStart"/>
      <w:r>
        <w:rPr>
          <w:rFonts w:ascii="Lucida Handwriting" w:hAnsi="Lucida Handwriting"/>
          <w:color w:val="0000FF"/>
          <w:sz w:val="24"/>
          <w:szCs w:val="24"/>
        </w:rPr>
        <w:t xml:space="preserve">Service,  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>y</w:t>
      </w:r>
      <w:proofErr w:type="gramEnd"/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 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99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190305">
    <w:abstractNumId w:val="0"/>
  </w:num>
  <w:num w:numId="2" w16cid:durableId="8126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312D91"/>
    <w:rsid w:val="003D1365"/>
    <w:rsid w:val="004479AB"/>
    <w:rsid w:val="004D1474"/>
    <w:rsid w:val="005702FF"/>
    <w:rsid w:val="00677DBA"/>
    <w:rsid w:val="006B2C37"/>
    <w:rsid w:val="006D60CB"/>
    <w:rsid w:val="006E622D"/>
    <w:rsid w:val="007559E6"/>
    <w:rsid w:val="00846558"/>
    <w:rsid w:val="008773CA"/>
    <w:rsid w:val="00CA7110"/>
    <w:rsid w:val="00CE5B8C"/>
    <w:rsid w:val="00E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ablomquist1122@gmail.com</cp:lastModifiedBy>
  <cp:revision>2</cp:revision>
  <cp:lastPrinted>2019-03-14T14:05:00Z</cp:lastPrinted>
  <dcterms:created xsi:type="dcterms:W3CDTF">2023-11-13T19:12:00Z</dcterms:created>
  <dcterms:modified xsi:type="dcterms:W3CDTF">2023-11-13T19:12:00Z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